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ΚΟΙΝΩΦΕΛΗΣ ΕΠΙΧΕΙΡΗΣΗ </w:t>
      </w: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ΔΗΜΟΥ ΛΕΒΑΔΕΩΝ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ΚΕΔΗΛ)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         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Λιβαδειά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28/7/2017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Αρ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πρωτ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:  432</w:t>
        <w:tab/>
        <w:tab/>
        <w:tab/>
        <w:t xml:space="preserve">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ΠΡΟΣΚΛΗΣΗ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ΕΚΔΗΛΩΣΗΣ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ΕΝΔΙΑΦΕΡΟΝΤΟΣ</w:t>
      </w: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432" w:hanging="43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ΠΡΟΜΗΘΕΙΑΣ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ΗΛΕΚΤΡΙΚΩΝ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ΣΥΣΚΕΥΩΝ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FFFFFF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FFFFFF" w:val="clear"/>
        </w:rPr>
        <w:t xml:space="preserve">ΚΟΥΖΙΝΩΝ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FFFFFF" w:val="clear"/>
        </w:rPr>
        <w:t xml:space="preserve">) </w:t>
      </w:r>
    </w:p>
    <w:p>
      <w:pPr>
        <w:suppressAutoHyphens w:val="true"/>
        <w:spacing w:before="0" w:after="0" w:line="240"/>
        <w:ind w:right="-58" w:left="0" w:firstLine="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FFFFFF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Η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Κοινωφελής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Επιχείρηση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Δήμου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Λεβαδέων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προβαίνει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σε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πρόσκληση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εκδήλωσης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ενδιαφέροντος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για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Προμήθεια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ΗΛΕΚΤΡΙΚΩΝ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ΣΥΣΚΕΥΩΝ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(21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ΚΟΥΖΙΝΩΝ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)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για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τον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εξοπλισμό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των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διαμερισμάτων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που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φιλοξενούν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τους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ωφελούμενους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προγράμματος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προσωρινής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στέγασης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υποψηφίων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προς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μετεγκατάσταση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αιτούντων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άσυλο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(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Πρόγραμμα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Relocation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Ύπατης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Αρμοστείας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ΟΗΕ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για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τους</w:t>
      </w:r>
      <w:r>
        <w:rPr>
          <w:rFonts w:ascii="Century Gothic" w:hAnsi="Century Gothic" w:cs="Century Gothic" w:eastAsia="Century Gothic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5"/>
          <w:position w:val="0"/>
          <w:sz w:val="20"/>
          <w:shd w:fill="auto" w:val="clear"/>
        </w:rPr>
        <w:t xml:space="preserve">π</w:t>
      </w:r>
      <w:r>
        <w:rPr>
          <w:rFonts w:ascii="Calibri" w:hAnsi="Calibri" w:cs="Calibri" w:eastAsia="Calibri"/>
          <w:b/>
          <w:color w:val="000000"/>
          <w:spacing w:val="5"/>
          <w:position w:val="0"/>
          <w:sz w:val="20"/>
          <w:shd w:fill="auto" w:val="clear"/>
        </w:rPr>
        <w:t xml:space="preserve">ρόσφυγες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) , 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συνολικού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προϋπολογισμού</w:t>
      </w:r>
      <w:r>
        <w:rPr>
          <w:rFonts w:ascii="Century Gothic" w:hAnsi="Century Gothic" w:cs="Century Gothic" w:eastAsia="Century Gothic"/>
          <w:b/>
          <w:color w:val="000000"/>
          <w:spacing w:val="5"/>
          <w:position w:val="0"/>
          <w:sz w:val="20"/>
          <w:shd w:fill="auto" w:val="clear"/>
        </w:rPr>
        <w:t xml:space="preserve"> 3.885,00€ 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συμπ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/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νου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Φ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Π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Α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. 24%, 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σύμφωνα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με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5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000000"/>
          <w:spacing w:val="5"/>
          <w:position w:val="0"/>
          <w:sz w:val="20"/>
          <w:shd w:fill="auto" w:val="clear"/>
        </w:rPr>
        <w:t xml:space="preserve"> 396/07-07-2017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μελέτη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τμήματος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παροχών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προμηθειών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ΚΕΔΗΛ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Προσκαλεί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φυσικά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ή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νομικά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πρόσωπα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ή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ενώσεις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προσώπων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,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να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υποβάλλουν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σφραγισμένες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προσφορές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έως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2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Αυγούστου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2017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ημέρα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 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ετάρτη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ώρα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 14:00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μ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auto" w:val="clear"/>
        </w:rPr>
        <w:t xml:space="preserve">μ</w:t>
      </w: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0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Η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προμήθεια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θα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εκτελεστεί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με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διαδικασία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απευθείας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ανάθεσης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σύμφωνα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με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τις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διατάξεις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. 4412/2016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με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κριτήριο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επιλογής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πλέον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συμφέρουσα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από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οικονομικής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άποψης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προσφοράς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βάσει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auto" w:val="clear"/>
        </w:rPr>
        <w:t xml:space="preserve">τιμής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. 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ΠΕΡΙΕΧΟΜΕΝΟ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ΠΡΟΣΦΟΡΑΣ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ΤΟΠΟΣ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ΥΠΟΒΟΛΗΣ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προσφορά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υποβάλλεται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σε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δύο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(2)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φακέλους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εκ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των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οποίων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Α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ΕΞΩΤΕΡΙΚΟΣ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ΦΑΚΕΛΟ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Μέσα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στον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εξωτερικό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φάκελο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με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ποινή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να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γίνει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αποδεκτή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προσφορά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θα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υπάρχουν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numPr>
          <w:ilvl w:val="0"/>
          <w:numId w:val="9"/>
        </w:numPr>
        <w:tabs>
          <w:tab w:val="left" w:pos="0" w:leader="none"/>
          <w:tab w:val="left" w:pos="709" w:leader="none"/>
        </w:tabs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1)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Σφραγισμένος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φάκελος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με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κυρίως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οικονομική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προσφορά</w:t>
      </w:r>
    </w:p>
    <w:p>
      <w:pPr>
        <w:numPr>
          <w:ilvl w:val="0"/>
          <w:numId w:val="9"/>
        </w:numPr>
        <w:tabs>
          <w:tab w:val="left" w:pos="0" w:leader="none"/>
          <w:tab w:val="left" w:pos="709" w:leader="none"/>
        </w:tabs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2)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Απόσπασμα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ποινικού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μητρώου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έκδοσης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τελευταίου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τριμήνου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από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οποίο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να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προκύπτει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ότι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δεν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έχει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καταδικαστεί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σε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αδίκημα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σχετικό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με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άσκηση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επαγγελματικής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δραστηριότητας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numPr>
          <w:ilvl w:val="0"/>
          <w:numId w:val="9"/>
        </w:numPr>
        <w:tabs>
          <w:tab w:val="left" w:pos="0" w:leader="none"/>
          <w:tab w:val="left" w:pos="709" w:leader="none"/>
        </w:tabs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3)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Πιστοποιητικό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από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αρμόδια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αρχή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από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οποίο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να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προκύπτει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ότι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είναι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ενήμεροι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ως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τις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υποχρεώσεις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τους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αφορούν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τις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εισφορές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κοινωνικής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ασφάλισης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ως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τις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φορολογικές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τους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υποχρεώσεις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κατά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ημέρα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διαγωνισμού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Εφόσον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παραπάνω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έγγραφα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δηλώσεις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πιστοποιητικά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δεν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είναι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πλήρη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προσφορά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θεωρείται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ελλιπής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δεν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λαμβάνεται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υπόψη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περίπτωση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αυτή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επιστρέφεται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χωρίς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να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ανοιχθεί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σφραγισμένος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φάκελος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περιέχει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κυρίως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προσφορά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Σημειώνεται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ότι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υποβάλλοντες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προσφορές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θα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πρέπει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να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μπορούν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να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παραδώσουν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προμήθεια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σε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χρονικό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διάστημα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έως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πέντε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(5)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ημερολογιακών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ημερών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από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ανάθεση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-58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προσφορές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θα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υποβληθούν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στα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γραφεία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ΚΕΔΗΛ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επί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οδού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Αριστοφάνους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Πάροδος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Πλαταιών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)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υπόψιν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Αργυρίου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(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στα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τηλέφωνα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22610-88683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κατά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τις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εργάσιμες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ημέρες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ώρες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) </w:t>
      </w:r>
    </w:p>
    <w:p>
      <w:pPr>
        <w:suppressAutoHyphens w:val="true"/>
        <w:spacing w:before="0" w:after="0" w:line="240"/>
        <w:ind w:right="-58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-58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 xml:space="preserve">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ΠΡΟΕΔΡΟΣ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ΤΗΣ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ΚΕ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ΔΗ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Λ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ab/>
        <w:tab/>
        <w:tab/>
        <w:tab/>
        <w:tab/>
        <w:tab/>
        <w:tab/>
        <w:t xml:space="preserve">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Αλεστάς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Αθανάσιος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 </w:t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-58" w:left="0" w:firstLine="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-58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Επισυνάπτεται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από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07/07/2017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μελέτη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του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τμήματος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παροχών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και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προμηθειών</w:t>
      </w:r>
    </w:p>
    <w:p>
      <w:pPr>
        <w:suppressAutoHyphens w:val="true"/>
        <w:spacing w:before="0" w:after="0" w:line="240"/>
        <w:ind w:right="-58" w:left="0" w:firstLine="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-58" w:left="0" w:firstLine="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-58" w:left="0" w:firstLine="0"/>
        <w:jc w:val="left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